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Health Board confirms decision on Barra and Vatersay Community Campus</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At a special private meeting of Western Isles Health Board on November 27, 2019, Board members reviewed and discussed the Feasibility Study in relation to the Barra and Vatersay Community Campus.</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Four options were considered as part of the study.</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Option 1A: New build integrated facility combing health, social care, learning and community facilities into a single campus.</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Option 1B: New build integrated facility combing health, social care, learning and community facilities into a single campus with diverted main road.</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Option 2: Integrated facility with retained elements from existing Castlebay School e.g. sports hall and reception area.</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Option 3: Standalone St Brendan’s Health and Social Care Hub by NHSWI on currently proposed site, and standalone school and community facilities by CnES on the existing school site.</w:t>
      </w:r>
    </w:p>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Option 4: Collaborative approach (NHSWI &amp; CnES) to project development (design, procurement and construction) but on existing separate sites.</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The Board was unanimous in its decision to accept Option 1B.</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The Board’s view is that Option 1B is the only option that delivers the maximum and optimal level of organisational and operational integrated working, whilst at the same time potentially offering significantly greater community, learning, and wellbeing benefits.</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 xml:space="preserve">NHS Western Isles Chief Executive, Gordon Jamieson, and Comhairle nan Eilean Siar Chief Executive, Malcolm Burr, issued the following joint statement: </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“We are delighted that we have reached this important milestone - co-creating with our colleagues in Council and Health, the wider public sector, and community - such an Education and Wellbeing Centre, unique in its makeup. This, we believe, is the best possible outcome for the population of Barra and Vatersay.</w:t>
      </w: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p>
    <w:p w:rsidR="00056E23" w:rsidRPr="00056E23" w:rsidRDefault="00056E23" w:rsidP="00056E23">
      <w:pPr>
        <w:shd w:val="clear" w:color="auto" w:fill="FFFFFF"/>
        <w:spacing w:after="0" w:line="240" w:lineRule="auto"/>
        <w:rPr>
          <w:rFonts w:ascii="Arial" w:eastAsia="Times New Roman" w:hAnsi="Arial" w:cs="Arial"/>
          <w:color w:val="050505"/>
          <w:sz w:val="24"/>
          <w:szCs w:val="24"/>
          <w:lang w:eastAsia="en-GB"/>
        </w:rPr>
      </w:pPr>
      <w:r w:rsidRPr="00056E23">
        <w:rPr>
          <w:rFonts w:ascii="Arial" w:eastAsia="Times New Roman" w:hAnsi="Arial" w:cs="Arial"/>
          <w:color w:val="050505"/>
          <w:sz w:val="24"/>
          <w:szCs w:val="24"/>
          <w:lang w:eastAsia="en-GB"/>
        </w:rPr>
        <w:t>“These facilities will be a beacon for others, and a pathfinder, delivering on key government objectives and policy and something truly transformational for the population.”</w:t>
      </w:r>
    </w:p>
    <w:p w:rsidR="001B480A" w:rsidRPr="00CF3C1C" w:rsidRDefault="001B480A">
      <w:pPr>
        <w:rPr>
          <w:rFonts w:ascii="Arial" w:hAnsi="Arial" w:cs="Arial"/>
          <w:sz w:val="28"/>
          <w:szCs w:val="28"/>
        </w:rPr>
      </w:pPr>
    </w:p>
    <w:p w:rsidR="00CF3C1C" w:rsidRPr="00CF3C1C" w:rsidRDefault="00CF3C1C" w:rsidP="00CF3C1C">
      <w:pPr>
        <w:shd w:val="clear" w:color="auto" w:fill="FFFFFF"/>
        <w:spacing w:after="60" w:line="240" w:lineRule="auto"/>
        <w:outlineLvl w:val="1"/>
        <w:rPr>
          <w:rFonts w:ascii="Arial" w:eastAsia="Times New Roman" w:hAnsi="Arial" w:cs="Arial"/>
          <w:b/>
          <w:bCs/>
          <w:color w:val="1C1E21"/>
          <w:sz w:val="28"/>
          <w:szCs w:val="28"/>
          <w:lang w:eastAsia="en-GB"/>
        </w:rPr>
      </w:pPr>
      <w:hyperlink r:id="rId4" w:history="1">
        <w:r w:rsidRPr="00CF3C1C">
          <w:rPr>
            <w:rFonts w:ascii="Arial" w:eastAsia="Times New Roman" w:hAnsi="Arial" w:cs="Arial"/>
            <w:b/>
            <w:bCs/>
            <w:color w:val="0000FF"/>
            <w:sz w:val="28"/>
            <w:szCs w:val="28"/>
            <w:lang w:eastAsia="en-GB"/>
          </w:rPr>
          <w:t>NHS Western Isles</w:t>
        </w:r>
      </w:hyperlink>
    </w:p>
    <w:p w:rsidR="00056E23" w:rsidRDefault="00056E23" w:rsidP="00CF3C1C">
      <w:pPr>
        <w:shd w:val="clear" w:color="auto" w:fill="FFFFFF"/>
        <w:spacing w:after="60" w:line="240" w:lineRule="auto"/>
        <w:rPr>
          <w:rFonts w:ascii="Arial" w:eastAsia="Times New Roman" w:hAnsi="Arial" w:cs="Arial"/>
          <w:color w:val="1C1E21"/>
          <w:sz w:val="28"/>
          <w:szCs w:val="28"/>
          <w:lang w:eastAsia="en-GB"/>
        </w:rPr>
      </w:pPr>
      <w:r>
        <w:rPr>
          <w:rFonts w:ascii="Arial" w:eastAsia="Times New Roman" w:hAnsi="Arial" w:cs="Arial"/>
          <w:color w:val="1C1E21"/>
          <w:sz w:val="28"/>
          <w:szCs w:val="28"/>
          <w:lang w:eastAsia="en-GB"/>
        </w:rPr>
        <w:t>Published by Maggie Jamieson</w:t>
      </w:r>
      <w:r w:rsidR="00CF3C1C" w:rsidRPr="00CF3C1C">
        <w:rPr>
          <w:rFonts w:ascii="Arial" w:eastAsia="Times New Roman" w:hAnsi="Arial" w:cs="Arial"/>
          <w:noProof/>
          <w:color w:val="1C1E21"/>
          <w:sz w:val="28"/>
          <w:szCs w:val="28"/>
          <w:lang w:eastAsia="en-GB"/>
        </w:rPr>
        <w:drawing>
          <wp:inline distT="0" distB="0" distL="0" distR="0">
            <wp:extent cx="114300" cy="114300"/>
            <wp:effectExtent l="19050" t="0" r="0" b="0"/>
            <wp:docPr id="1" name="Picture 1" descr="https://www.facebook.com/images/assets_DO_NOT_HARDCODE/facebook_icons/question-circle_filled_24_fds-secondary-ic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facebook.com/images/assets_DO_NOT_HARDCODE/facebook_icons/question-circle_filled_24_fds-secondary-icon.png"/>
                    <pic:cNvPicPr>
                      <a:picLocks noChangeAspect="1" noChangeArrowheads="1"/>
                    </pic:cNvPicPr>
                  </pic:nvPicPr>
                  <pic:blipFill>
                    <a:blip r:embed="rId5"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r w:rsidR="00CF3C1C" w:rsidRPr="00CF3C1C">
        <w:rPr>
          <w:rFonts w:ascii="Arial" w:eastAsia="Times New Roman" w:hAnsi="Arial" w:cs="Arial"/>
          <w:color w:val="1C1E21"/>
          <w:sz w:val="28"/>
          <w:szCs w:val="28"/>
          <w:lang w:eastAsia="en-GB"/>
        </w:rPr>
        <w:t>  · </w:t>
      </w:r>
      <w:hyperlink r:id="rId6" w:history="1">
        <w:r w:rsidR="00CF3C1C" w:rsidRPr="00CF3C1C">
          <w:rPr>
            <w:rFonts w:ascii="Arial" w:eastAsia="Times New Roman" w:hAnsi="Arial" w:cs="Arial"/>
            <w:color w:val="0000FF"/>
            <w:sz w:val="28"/>
            <w:szCs w:val="28"/>
            <w:lang w:eastAsia="en-GB"/>
          </w:rPr>
          <w:t>1</w:t>
        </w:r>
        <w:r>
          <w:rPr>
            <w:rFonts w:ascii="Arial" w:eastAsia="Times New Roman" w:hAnsi="Arial" w:cs="Arial"/>
            <w:color w:val="0000FF"/>
            <w:sz w:val="28"/>
            <w:szCs w:val="28"/>
            <w:lang w:eastAsia="en-GB"/>
          </w:rPr>
          <w:t>8 December 2019</w:t>
        </w:r>
      </w:hyperlink>
    </w:p>
    <w:p w:rsidR="00056E23" w:rsidRDefault="00056E23" w:rsidP="00CF3C1C">
      <w:pPr>
        <w:shd w:val="clear" w:color="auto" w:fill="FFFFFF"/>
        <w:spacing w:after="60" w:line="240" w:lineRule="auto"/>
        <w:rPr>
          <w:rFonts w:ascii="Arial" w:eastAsia="Times New Roman" w:hAnsi="Arial" w:cs="Arial"/>
          <w:color w:val="1C1E21"/>
          <w:sz w:val="28"/>
          <w:szCs w:val="28"/>
          <w:lang w:eastAsia="en-GB"/>
        </w:rPr>
      </w:pPr>
    </w:p>
    <w:p w:rsidR="00CF3C1C" w:rsidRPr="00CF3C1C" w:rsidRDefault="00056E23" w:rsidP="00CF3C1C">
      <w:pPr>
        <w:shd w:val="clear" w:color="auto" w:fill="FFFFFF"/>
        <w:spacing w:after="60" w:line="240" w:lineRule="auto"/>
        <w:rPr>
          <w:rFonts w:ascii="Arial" w:eastAsia="Times New Roman" w:hAnsi="Arial" w:cs="Arial"/>
          <w:color w:val="1C1E21"/>
          <w:sz w:val="28"/>
          <w:szCs w:val="28"/>
          <w:lang w:eastAsia="en-GB"/>
        </w:rPr>
      </w:pPr>
      <w:r>
        <w:rPr>
          <w:rFonts w:ascii="Arial" w:eastAsia="Times New Roman" w:hAnsi="Arial" w:cs="Arial"/>
          <w:noProof/>
          <w:color w:val="1C1E21"/>
          <w:sz w:val="28"/>
          <w:szCs w:val="28"/>
          <w:lang w:eastAsia="en-GB"/>
        </w:rPr>
        <w:lastRenderedPageBreak/>
        <w:drawing>
          <wp:inline distT="0" distB="0" distL="0" distR="0">
            <wp:extent cx="5731510" cy="3104568"/>
            <wp:effectExtent l="19050" t="0" r="254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srcRect/>
                    <a:stretch>
                      <a:fillRect/>
                    </a:stretch>
                  </pic:blipFill>
                  <pic:spPr bwMode="auto">
                    <a:xfrm>
                      <a:off x="0" y="0"/>
                      <a:ext cx="5731510" cy="3104568"/>
                    </a:xfrm>
                    <a:prstGeom prst="rect">
                      <a:avLst/>
                    </a:prstGeom>
                    <a:noFill/>
                    <a:ln w="9525">
                      <a:noFill/>
                      <a:miter lim="800000"/>
                      <a:headEnd/>
                      <a:tailEnd/>
                    </a:ln>
                  </pic:spPr>
                </pic:pic>
              </a:graphicData>
            </a:graphic>
          </wp:inline>
        </w:drawing>
      </w:r>
      <w:r w:rsidR="00CF3C1C" w:rsidRPr="00CF3C1C">
        <w:rPr>
          <w:rFonts w:ascii="Arial" w:eastAsia="Times New Roman" w:hAnsi="Arial" w:cs="Arial"/>
          <w:color w:val="1C1E21"/>
          <w:sz w:val="28"/>
          <w:szCs w:val="28"/>
          <w:lang w:eastAsia="en-GB"/>
        </w:rPr>
        <w:t> </w:t>
      </w:r>
    </w:p>
    <w:p w:rsidR="00CF3C1C" w:rsidRDefault="00CF3C1C"/>
    <w:p w:rsidR="00CF3C1C" w:rsidRDefault="00CF3C1C">
      <w:r>
        <w:rPr>
          <w:noProof/>
          <w:lang w:eastAsia="en-GB"/>
        </w:rPr>
        <w:drawing>
          <wp:inline distT="0" distB="0" distL="0" distR="0">
            <wp:extent cx="5731510" cy="3104568"/>
            <wp:effectExtent l="1905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srcRect/>
                    <a:stretch>
                      <a:fillRect/>
                    </a:stretch>
                  </pic:blipFill>
                  <pic:spPr bwMode="auto">
                    <a:xfrm>
                      <a:off x="0" y="0"/>
                      <a:ext cx="5731510" cy="3104568"/>
                    </a:xfrm>
                    <a:prstGeom prst="rect">
                      <a:avLst/>
                    </a:prstGeom>
                    <a:noFill/>
                    <a:ln w="9525">
                      <a:noFill/>
                      <a:miter lim="800000"/>
                      <a:headEnd/>
                      <a:tailEnd/>
                    </a:ln>
                  </pic:spPr>
                </pic:pic>
              </a:graphicData>
            </a:graphic>
          </wp:inline>
        </w:drawing>
      </w:r>
    </w:p>
    <w:sectPr w:rsidR="00CF3C1C" w:rsidSect="001B480A">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CF3C1C"/>
    <w:rsid w:val="00056E23"/>
    <w:rsid w:val="001B480A"/>
    <w:rsid w:val="00CF3C1C"/>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480A"/>
  </w:style>
  <w:style w:type="paragraph" w:styleId="Heading2">
    <w:name w:val="heading 2"/>
    <w:basedOn w:val="Normal"/>
    <w:link w:val="Heading2Char"/>
    <w:uiPriority w:val="9"/>
    <w:qFormat/>
    <w:rsid w:val="00CF3C1C"/>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CF3C1C"/>
    <w:rPr>
      <w:color w:val="0000FF"/>
      <w:u w:val="single"/>
    </w:rPr>
  </w:style>
  <w:style w:type="character" w:customStyle="1" w:styleId="Heading2Char">
    <w:name w:val="Heading 2 Char"/>
    <w:basedOn w:val="DefaultParagraphFont"/>
    <w:link w:val="Heading2"/>
    <w:uiPriority w:val="9"/>
    <w:rsid w:val="00CF3C1C"/>
    <w:rPr>
      <w:rFonts w:ascii="Times New Roman" w:eastAsia="Times New Roman" w:hAnsi="Times New Roman" w:cs="Times New Roman"/>
      <w:b/>
      <w:bCs/>
      <w:sz w:val="36"/>
      <w:szCs w:val="36"/>
      <w:lang w:eastAsia="en-GB"/>
    </w:rPr>
  </w:style>
  <w:style w:type="character" w:customStyle="1" w:styleId="d2edcug0">
    <w:name w:val="d2edcug0"/>
    <w:basedOn w:val="DefaultParagraphFont"/>
    <w:rsid w:val="00CF3C1C"/>
  </w:style>
  <w:style w:type="character" w:styleId="Strong">
    <w:name w:val="Strong"/>
    <w:basedOn w:val="DefaultParagraphFont"/>
    <w:uiPriority w:val="22"/>
    <w:qFormat/>
    <w:rsid w:val="00CF3C1C"/>
    <w:rPr>
      <w:b/>
      <w:bCs/>
    </w:rPr>
  </w:style>
  <w:style w:type="character" w:customStyle="1" w:styleId="tojvnm2t">
    <w:name w:val="tojvnm2t"/>
    <w:basedOn w:val="DefaultParagraphFont"/>
    <w:rsid w:val="00CF3C1C"/>
  </w:style>
  <w:style w:type="character" w:customStyle="1" w:styleId="jpp8pzdo">
    <w:name w:val="jpp8pzdo"/>
    <w:basedOn w:val="DefaultParagraphFont"/>
    <w:rsid w:val="00CF3C1C"/>
  </w:style>
  <w:style w:type="character" w:customStyle="1" w:styleId="rfua0xdk">
    <w:name w:val="rfua0xdk"/>
    <w:basedOn w:val="DefaultParagraphFont"/>
    <w:rsid w:val="00CF3C1C"/>
  </w:style>
  <w:style w:type="paragraph" w:styleId="BalloonText">
    <w:name w:val="Balloon Text"/>
    <w:basedOn w:val="Normal"/>
    <w:link w:val="BalloonTextChar"/>
    <w:uiPriority w:val="99"/>
    <w:semiHidden/>
    <w:unhideWhenUsed/>
    <w:rsid w:val="00CF3C1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3C1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968514382">
      <w:bodyDiv w:val="1"/>
      <w:marLeft w:val="0"/>
      <w:marRight w:val="0"/>
      <w:marTop w:val="0"/>
      <w:marBottom w:val="0"/>
      <w:divBdr>
        <w:top w:val="none" w:sz="0" w:space="0" w:color="auto"/>
        <w:left w:val="none" w:sz="0" w:space="0" w:color="auto"/>
        <w:bottom w:val="none" w:sz="0" w:space="0" w:color="auto"/>
        <w:right w:val="none" w:sz="0" w:space="0" w:color="auto"/>
      </w:divBdr>
      <w:divsChild>
        <w:div w:id="39868135">
          <w:marLeft w:val="0"/>
          <w:marRight w:val="0"/>
          <w:marTop w:val="0"/>
          <w:marBottom w:val="0"/>
          <w:divBdr>
            <w:top w:val="none" w:sz="0" w:space="0" w:color="auto"/>
            <w:left w:val="none" w:sz="0" w:space="0" w:color="auto"/>
            <w:bottom w:val="none" w:sz="0" w:space="0" w:color="auto"/>
            <w:right w:val="none" w:sz="0" w:space="0" w:color="auto"/>
          </w:divBdr>
        </w:div>
        <w:div w:id="596790405">
          <w:marLeft w:val="0"/>
          <w:marRight w:val="0"/>
          <w:marTop w:val="120"/>
          <w:marBottom w:val="0"/>
          <w:divBdr>
            <w:top w:val="none" w:sz="0" w:space="0" w:color="auto"/>
            <w:left w:val="none" w:sz="0" w:space="0" w:color="auto"/>
            <w:bottom w:val="none" w:sz="0" w:space="0" w:color="auto"/>
            <w:right w:val="none" w:sz="0" w:space="0" w:color="auto"/>
          </w:divBdr>
          <w:divsChild>
            <w:div w:id="1925990493">
              <w:marLeft w:val="0"/>
              <w:marRight w:val="0"/>
              <w:marTop w:val="0"/>
              <w:marBottom w:val="0"/>
              <w:divBdr>
                <w:top w:val="none" w:sz="0" w:space="0" w:color="auto"/>
                <w:left w:val="none" w:sz="0" w:space="0" w:color="auto"/>
                <w:bottom w:val="none" w:sz="0" w:space="0" w:color="auto"/>
                <w:right w:val="none" w:sz="0" w:space="0" w:color="auto"/>
              </w:divBdr>
            </w:div>
          </w:divsChild>
        </w:div>
        <w:div w:id="1409840711">
          <w:marLeft w:val="0"/>
          <w:marRight w:val="0"/>
          <w:marTop w:val="120"/>
          <w:marBottom w:val="0"/>
          <w:divBdr>
            <w:top w:val="none" w:sz="0" w:space="0" w:color="auto"/>
            <w:left w:val="none" w:sz="0" w:space="0" w:color="auto"/>
            <w:bottom w:val="none" w:sz="0" w:space="0" w:color="auto"/>
            <w:right w:val="none" w:sz="0" w:space="0" w:color="auto"/>
          </w:divBdr>
          <w:divsChild>
            <w:div w:id="728848506">
              <w:marLeft w:val="0"/>
              <w:marRight w:val="0"/>
              <w:marTop w:val="0"/>
              <w:marBottom w:val="0"/>
              <w:divBdr>
                <w:top w:val="none" w:sz="0" w:space="0" w:color="auto"/>
                <w:left w:val="none" w:sz="0" w:space="0" w:color="auto"/>
                <w:bottom w:val="none" w:sz="0" w:space="0" w:color="auto"/>
                <w:right w:val="none" w:sz="0" w:space="0" w:color="auto"/>
              </w:divBdr>
            </w:div>
          </w:divsChild>
        </w:div>
        <w:div w:id="701707442">
          <w:marLeft w:val="0"/>
          <w:marRight w:val="0"/>
          <w:marTop w:val="120"/>
          <w:marBottom w:val="0"/>
          <w:divBdr>
            <w:top w:val="none" w:sz="0" w:space="0" w:color="auto"/>
            <w:left w:val="none" w:sz="0" w:space="0" w:color="auto"/>
            <w:bottom w:val="none" w:sz="0" w:space="0" w:color="auto"/>
            <w:right w:val="none" w:sz="0" w:space="0" w:color="auto"/>
          </w:divBdr>
          <w:divsChild>
            <w:div w:id="563683644">
              <w:marLeft w:val="0"/>
              <w:marRight w:val="0"/>
              <w:marTop w:val="0"/>
              <w:marBottom w:val="0"/>
              <w:divBdr>
                <w:top w:val="none" w:sz="0" w:space="0" w:color="auto"/>
                <w:left w:val="none" w:sz="0" w:space="0" w:color="auto"/>
                <w:bottom w:val="none" w:sz="0" w:space="0" w:color="auto"/>
                <w:right w:val="none" w:sz="0" w:space="0" w:color="auto"/>
              </w:divBdr>
            </w:div>
            <w:div w:id="99496247">
              <w:marLeft w:val="0"/>
              <w:marRight w:val="0"/>
              <w:marTop w:val="0"/>
              <w:marBottom w:val="0"/>
              <w:divBdr>
                <w:top w:val="none" w:sz="0" w:space="0" w:color="auto"/>
                <w:left w:val="none" w:sz="0" w:space="0" w:color="auto"/>
                <w:bottom w:val="none" w:sz="0" w:space="0" w:color="auto"/>
                <w:right w:val="none" w:sz="0" w:space="0" w:color="auto"/>
              </w:divBdr>
            </w:div>
            <w:div w:id="456149348">
              <w:marLeft w:val="0"/>
              <w:marRight w:val="0"/>
              <w:marTop w:val="0"/>
              <w:marBottom w:val="0"/>
              <w:divBdr>
                <w:top w:val="none" w:sz="0" w:space="0" w:color="auto"/>
                <w:left w:val="none" w:sz="0" w:space="0" w:color="auto"/>
                <w:bottom w:val="none" w:sz="0" w:space="0" w:color="auto"/>
                <w:right w:val="none" w:sz="0" w:space="0" w:color="auto"/>
              </w:divBdr>
            </w:div>
            <w:div w:id="820779369">
              <w:marLeft w:val="0"/>
              <w:marRight w:val="0"/>
              <w:marTop w:val="0"/>
              <w:marBottom w:val="0"/>
              <w:divBdr>
                <w:top w:val="none" w:sz="0" w:space="0" w:color="auto"/>
                <w:left w:val="none" w:sz="0" w:space="0" w:color="auto"/>
                <w:bottom w:val="none" w:sz="0" w:space="0" w:color="auto"/>
                <w:right w:val="none" w:sz="0" w:space="0" w:color="auto"/>
              </w:divBdr>
            </w:div>
            <w:div w:id="1680544240">
              <w:marLeft w:val="0"/>
              <w:marRight w:val="0"/>
              <w:marTop w:val="0"/>
              <w:marBottom w:val="0"/>
              <w:divBdr>
                <w:top w:val="none" w:sz="0" w:space="0" w:color="auto"/>
                <w:left w:val="none" w:sz="0" w:space="0" w:color="auto"/>
                <w:bottom w:val="none" w:sz="0" w:space="0" w:color="auto"/>
                <w:right w:val="none" w:sz="0" w:space="0" w:color="auto"/>
              </w:divBdr>
            </w:div>
          </w:divsChild>
        </w:div>
        <w:div w:id="831680593">
          <w:marLeft w:val="0"/>
          <w:marRight w:val="0"/>
          <w:marTop w:val="120"/>
          <w:marBottom w:val="0"/>
          <w:divBdr>
            <w:top w:val="none" w:sz="0" w:space="0" w:color="auto"/>
            <w:left w:val="none" w:sz="0" w:space="0" w:color="auto"/>
            <w:bottom w:val="none" w:sz="0" w:space="0" w:color="auto"/>
            <w:right w:val="none" w:sz="0" w:space="0" w:color="auto"/>
          </w:divBdr>
          <w:divsChild>
            <w:div w:id="993870777">
              <w:marLeft w:val="0"/>
              <w:marRight w:val="0"/>
              <w:marTop w:val="0"/>
              <w:marBottom w:val="0"/>
              <w:divBdr>
                <w:top w:val="none" w:sz="0" w:space="0" w:color="auto"/>
                <w:left w:val="none" w:sz="0" w:space="0" w:color="auto"/>
                <w:bottom w:val="none" w:sz="0" w:space="0" w:color="auto"/>
                <w:right w:val="none" w:sz="0" w:space="0" w:color="auto"/>
              </w:divBdr>
            </w:div>
          </w:divsChild>
        </w:div>
        <w:div w:id="229076017">
          <w:marLeft w:val="0"/>
          <w:marRight w:val="0"/>
          <w:marTop w:val="120"/>
          <w:marBottom w:val="0"/>
          <w:divBdr>
            <w:top w:val="none" w:sz="0" w:space="0" w:color="auto"/>
            <w:left w:val="none" w:sz="0" w:space="0" w:color="auto"/>
            <w:bottom w:val="none" w:sz="0" w:space="0" w:color="auto"/>
            <w:right w:val="none" w:sz="0" w:space="0" w:color="auto"/>
          </w:divBdr>
          <w:divsChild>
            <w:div w:id="1862819834">
              <w:marLeft w:val="0"/>
              <w:marRight w:val="0"/>
              <w:marTop w:val="0"/>
              <w:marBottom w:val="0"/>
              <w:divBdr>
                <w:top w:val="none" w:sz="0" w:space="0" w:color="auto"/>
                <w:left w:val="none" w:sz="0" w:space="0" w:color="auto"/>
                <w:bottom w:val="none" w:sz="0" w:space="0" w:color="auto"/>
                <w:right w:val="none" w:sz="0" w:space="0" w:color="auto"/>
              </w:divBdr>
            </w:div>
          </w:divsChild>
        </w:div>
        <w:div w:id="1366979241">
          <w:marLeft w:val="0"/>
          <w:marRight w:val="0"/>
          <w:marTop w:val="120"/>
          <w:marBottom w:val="0"/>
          <w:divBdr>
            <w:top w:val="none" w:sz="0" w:space="0" w:color="auto"/>
            <w:left w:val="none" w:sz="0" w:space="0" w:color="auto"/>
            <w:bottom w:val="none" w:sz="0" w:space="0" w:color="auto"/>
            <w:right w:val="none" w:sz="0" w:space="0" w:color="auto"/>
          </w:divBdr>
          <w:divsChild>
            <w:div w:id="764224860">
              <w:marLeft w:val="0"/>
              <w:marRight w:val="0"/>
              <w:marTop w:val="0"/>
              <w:marBottom w:val="0"/>
              <w:divBdr>
                <w:top w:val="none" w:sz="0" w:space="0" w:color="auto"/>
                <w:left w:val="none" w:sz="0" w:space="0" w:color="auto"/>
                <w:bottom w:val="none" w:sz="0" w:space="0" w:color="auto"/>
                <w:right w:val="none" w:sz="0" w:space="0" w:color="auto"/>
              </w:divBdr>
            </w:div>
          </w:divsChild>
        </w:div>
        <w:div w:id="1002513746">
          <w:marLeft w:val="0"/>
          <w:marRight w:val="0"/>
          <w:marTop w:val="120"/>
          <w:marBottom w:val="0"/>
          <w:divBdr>
            <w:top w:val="none" w:sz="0" w:space="0" w:color="auto"/>
            <w:left w:val="none" w:sz="0" w:space="0" w:color="auto"/>
            <w:bottom w:val="none" w:sz="0" w:space="0" w:color="auto"/>
            <w:right w:val="none" w:sz="0" w:space="0" w:color="auto"/>
          </w:divBdr>
          <w:divsChild>
            <w:div w:id="1572885378">
              <w:marLeft w:val="0"/>
              <w:marRight w:val="0"/>
              <w:marTop w:val="0"/>
              <w:marBottom w:val="0"/>
              <w:divBdr>
                <w:top w:val="none" w:sz="0" w:space="0" w:color="auto"/>
                <w:left w:val="none" w:sz="0" w:space="0" w:color="auto"/>
                <w:bottom w:val="none" w:sz="0" w:space="0" w:color="auto"/>
                <w:right w:val="none" w:sz="0" w:space="0" w:color="auto"/>
              </w:divBdr>
            </w:div>
          </w:divsChild>
        </w:div>
        <w:div w:id="1353452586">
          <w:marLeft w:val="0"/>
          <w:marRight w:val="0"/>
          <w:marTop w:val="120"/>
          <w:marBottom w:val="0"/>
          <w:divBdr>
            <w:top w:val="none" w:sz="0" w:space="0" w:color="auto"/>
            <w:left w:val="none" w:sz="0" w:space="0" w:color="auto"/>
            <w:bottom w:val="none" w:sz="0" w:space="0" w:color="auto"/>
            <w:right w:val="none" w:sz="0" w:space="0" w:color="auto"/>
          </w:divBdr>
          <w:divsChild>
            <w:div w:id="160380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5813459">
      <w:bodyDiv w:val="1"/>
      <w:marLeft w:val="0"/>
      <w:marRight w:val="0"/>
      <w:marTop w:val="0"/>
      <w:marBottom w:val="0"/>
      <w:divBdr>
        <w:top w:val="none" w:sz="0" w:space="0" w:color="auto"/>
        <w:left w:val="none" w:sz="0" w:space="0" w:color="auto"/>
        <w:bottom w:val="none" w:sz="0" w:space="0" w:color="auto"/>
        <w:right w:val="none" w:sz="0" w:space="0" w:color="auto"/>
      </w:divBdr>
      <w:divsChild>
        <w:div w:id="856389876">
          <w:marLeft w:val="0"/>
          <w:marRight w:val="0"/>
          <w:marTop w:val="60"/>
          <w:marBottom w:val="60"/>
          <w:divBdr>
            <w:top w:val="none" w:sz="0" w:space="0" w:color="auto"/>
            <w:left w:val="none" w:sz="0" w:space="0" w:color="auto"/>
            <w:bottom w:val="none" w:sz="0" w:space="0" w:color="auto"/>
            <w:right w:val="none" w:sz="0" w:space="0" w:color="auto"/>
          </w:divBdr>
          <w:divsChild>
            <w:div w:id="285352990">
              <w:marLeft w:val="0"/>
              <w:marRight w:val="0"/>
              <w:marTop w:val="0"/>
              <w:marBottom w:val="0"/>
              <w:divBdr>
                <w:top w:val="none" w:sz="0" w:space="0" w:color="auto"/>
                <w:left w:val="none" w:sz="0" w:space="0" w:color="auto"/>
                <w:bottom w:val="none" w:sz="0" w:space="0" w:color="auto"/>
                <w:right w:val="none" w:sz="0" w:space="0" w:color="auto"/>
              </w:divBdr>
            </w:div>
          </w:divsChild>
        </w:div>
        <w:div w:id="1595480150">
          <w:marLeft w:val="0"/>
          <w:marRight w:val="0"/>
          <w:marTop w:val="60"/>
          <w:marBottom w:val="60"/>
          <w:divBdr>
            <w:top w:val="none" w:sz="0" w:space="0" w:color="auto"/>
            <w:left w:val="none" w:sz="0" w:space="0" w:color="auto"/>
            <w:bottom w:val="none" w:sz="0" w:space="0" w:color="auto"/>
            <w:right w:val="none" w:sz="0" w:space="0" w:color="auto"/>
          </w:divBdr>
        </w:div>
      </w:divsChild>
    </w:div>
    <w:div w:id="1596011649">
      <w:bodyDiv w:val="1"/>
      <w:marLeft w:val="0"/>
      <w:marRight w:val="0"/>
      <w:marTop w:val="0"/>
      <w:marBottom w:val="0"/>
      <w:divBdr>
        <w:top w:val="none" w:sz="0" w:space="0" w:color="auto"/>
        <w:left w:val="none" w:sz="0" w:space="0" w:color="auto"/>
        <w:bottom w:val="none" w:sz="0" w:space="0" w:color="auto"/>
        <w:right w:val="none" w:sz="0" w:space="0" w:color="auto"/>
      </w:divBdr>
      <w:divsChild>
        <w:div w:id="1717075320">
          <w:marLeft w:val="0"/>
          <w:marRight w:val="0"/>
          <w:marTop w:val="0"/>
          <w:marBottom w:val="0"/>
          <w:divBdr>
            <w:top w:val="none" w:sz="0" w:space="0" w:color="auto"/>
            <w:left w:val="none" w:sz="0" w:space="0" w:color="auto"/>
            <w:bottom w:val="none" w:sz="0" w:space="0" w:color="auto"/>
            <w:right w:val="none" w:sz="0" w:space="0" w:color="auto"/>
          </w:divBdr>
        </w:div>
        <w:div w:id="235091107">
          <w:marLeft w:val="0"/>
          <w:marRight w:val="0"/>
          <w:marTop w:val="120"/>
          <w:marBottom w:val="0"/>
          <w:divBdr>
            <w:top w:val="none" w:sz="0" w:space="0" w:color="auto"/>
            <w:left w:val="none" w:sz="0" w:space="0" w:color="auto"/>
            <w:bottom w:val="none" w:sz="0" w:space="0" w:color="auto"/>
            <w:right w:val="none" w:sz="0" w:space="0" w:color="auto"/>
          </w:divBdr>
          <w:divsChild>
            <w:div w:id="1300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acebook.com/NHSWesternIsles/posts/1606423249533790?__cft__%5b0%5d=AZUv1jIeuxqscePZssv1GZQ0rB1gthf1ExdWki1B6jX1Q7zlSM5Gu2hpWZxt_wR3OR3L9fZKeROZcaCZq-4k9I8pB1Msnpcp7emRM7PaC6hjCQx6zeQlQ4d4mWLh_RTqHy5tLyO_yhwD9TaPZcIqi9s8tsD4mBOOnwuj9xnJDqoOzchPgul9lNMHgaig_5idtMc&amp;__tn__=%2CO%2CP-R"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hyperlink" Target="https://www.facebook.com/NHSWesternIsles/?__cft__%5b0%5d=AZUv1jIeuxqscePZssv1GZQ0rB1gthf1ExdWki1B6jX1Q7zlSM5Gu2hpWZxt_wR3OR3L9fZKeROZcaCZq-4k9I8pB1Msnpcp7emRM7PaC6hjCQx6zeQlQ4d4mWLh_RTqHy5tLyO_yhwD9TaPZcIqi9s8tsD4mBOOnwuj9xnJDqoOzchPgul9lNMHgaig_5idtMc&amp;__tn__=-UC%2CP-R"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400</Words>
  <Characters>2281</Characters>
  <Application>Microsoft Office Word</Application>
  <DocSecurity>0</DocSecurity>
  <Lines>19</Lines>
  <Paragraphs>5</Paragraphs>
  <ScaleCrop>false</ScaleCrop>
  <Company>NHS Western Isles</Company>
  <LinksUpToDate>false</LinksUpToDate>
  <CharactersWithSpaces>2676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Maclenm</dc:creator>
  <cp:lastModifiedBy>Maclenm</cp:lastModifiedBy>
  <cp:revision>2</cp:revision>
  <dcterms:created xsi:type="dcterms:W3CDTF">2020-12-01T16:02:00Z</dcterms:created>
  <dcterms:modified xsi:type="dcterms:W3CDTF">2020-12-01T16:02:00Z</dcterms:modified>
</cp:coreProperties>
</file>